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C3B2" w14:textId="3BA232D4" w:rsidR="00C46D9F" w:rsidRPr="00DE027B" w:rsidRDefault="00C46D9F" w:rsidP="00DE027B">
      <w:pPr>
        <w:pStyle w:val="Nagwek1"/>
        <w:rPr>
          <w:rFonts w:eastAsia="Times New Roman"/>
          <w:b/>
          <w:color w:val="auto"/>
          <w:sz w:val="36"/>
          <w:szCs w:val="36"/>
        </w:rPr>
      </w:pPr>
      <w:bookmarkStart w:id="0" w:name="_GoBack"/>
      <w:bookmarkEnd w:id="0"/>
      <w:r w:rsidRPr="00DE027B">
        <w:rPr>
          <w:rFonts w:eastAsia="Times New Roman"/>
          <w:b/>
          <w:color w:val="auto"/>
          <w:sz w:val="36"/>
          <w:szCs w:val="36"/>
        </w:rPr>
        <w:t>Komunikat</w:t>
      </w:r>
      <w:r w:rsidR="00FC2F3A" w:rsidRPr="00DE027B">
        <w:rPr>
          <w:rFonts w:eastAsia="Times New Roman"/>
          <w:b/>
          <w:color w:val="auto"/>
          <w:sz w:val="36"/>
          <w:szCs w:val="36"/>
        </w:rPr>
        <w:t xml:space="preserve"> </w:t>
      </w:r>
      <w:r w:rsidRPr="00DE027B">
        <w:rPr>
          <w:rFonts w:eastAsia="Times New Roman"/>
          <w:b/>
          <w:color w:val="auto"/>
          <w:sz w:val="36"/>
          <w:szCs w:val="36"/>
        </w:rPr>
        <w:t>dla</w:t>
      </w:r>
      <w:r w:rsidR="00FC2F3A" w:rsidRPr="00DE027B">
        <w:rPr>
          <w:rFonts w:eastAsia="Times New Roman"/>
          <w:b/>
          <w:color w:val="auto"/>
          <w:sz w:val="36"/>
          <w:szCs w:val="36"/>
        </w:rPr>
        <w:t xml:space="preserve"> </w:t>
      </w:r>
      <w:r w:rsidRPr="00DE027B">
        <w:rPr>
          <w:rFonts w:eastAsia="Times New Roman"/>
          <w:b/>
          <w:color w:val="auto"/>
          <w:sz w:val="36"/>
          <w:szCs w:val="36"/>
        </w:rPr>
        <w:t>uchodźców</w:t>
      </w:r>
      <w:r w:rsidR="00FC2F3A" w:rsidRPr="00DE027B">
        <w:rPr>
          <w:rFonts w:eastAsia="Times New Roman"/>
          <w:b/>
          <w:color w:val="auto"/>
          <w:sz w:val="36"/>
          <w:szCs w:val="36"/>
        </w:rPr>
        <w:t xml:space="preserve"> </w:t>
      </w:r>
      <w:r w:rsidRPr="00DE027B">
        <w:rPr>
          <w:rFonts w:eastAsia="Times New Roman"/>
          <w:b/>
          <w:color w:val="auto"/>
          <w:sz w:val="36"/>
          <w:szCs w:val="36"/>
        </w:rPr>
        <w:t>wojennych</w:t>
      </w:r>
      <w:r w:rsidR="00FC2F3A" w:rsidRPr="00DE027B">
        <w:rPr>
          <w:rFonts w:eastAsia="Times New Roman"/>
          <w:b/>
          <w:color w:val="auto"/>
          <w:sz w:val="36"/>
          <w:szCs w:val="36"/>
        </w:rPr>
        <w:t xml:space="preserve"> </w:t>
      </w:r>
      <w:r w:rsidRPr="00DE027B">
        <w:rPr>
          <w:rFonts w:eastAsia="Times New Roman"/>
          <w:b/>
          <w:color w:val="auto"/>
          <w:sz w:val="36"/>
          <w:szCs w:val="36"/>
        </w:rPr>
        <w:t>z</w:t>
      </w:r>
      <w:r w:rsidR="00FC2F3A" w:rsidRPr="00DE027B">
        <w:rPr>
          <w:rFonts w:eastAsia="Times New Roman"/>
          <w:b/>
          <w:color w:val="auto"/>
          <w:sz w:val="36"/>
          <w:szCs w:val="36"/>
        </w:rPr>
        <w:t xml:space="preserve"> </w:t>
      </w:r>
      <w:r w:rsidRPr="00DE027B">
        <w:rPr>
          <w:rFonts w:eastAsia="Times New Roman"/>
          <w:b/>
          <w:color w:val="auto"/>
          <w:sz w:val="36"/>
          <w:szCs w:val="36"/>
        </w:rPr>
        <w:t>Ukrainy</w:t>
      </w:r>
      <w:r w:rsidR="00EB7C6B" w:rsidRPr="00DE027B">
        <w:rPr>
          <w:rFonts w:eastAsia="Times New Roman"/>
          <w:b/>
          <w:color w:val="auto"/>
          <w:sz w:val="36"/>
          <w:szCs w:val="36"/>
        </w:rPr>
        <w:t xml:space="preserve"> </w:t>
      </w:r>
      <w:r w:rsidRPr="00DE027B">
        <w:rPr>
          <w:rFonts w:eastAsia="Times New Roman"/>
          <w:b/>
          <w:color w:val="auto"/>
          <w:sz w:val="36"/>
          <w:szCs w:val="36"/>
        </w:rPr>
        <w:t>i</w:t>
      </w:r>
      <w:r w:rsidR="00D77644" w:rsidRPr="00DE027B">
        <w:rPr>
          <w:rFonts w:eastAsia="Times New Roman"/>
          <w:b/>
          <w:color w:val="auto"/>
          <w:sz w:val="36"/>
          <w:szCs w:val="36"/>
        </w:rPr>
        <w:t xml:space="preserve"> </w:t>
      </w:r>
      <w:r w:rsidRPr="00DE027B">
        <w:rPr>
          <w:rFonts w:eastAsia="Times New Roman"/>
          <w:b/>
          <w:color w:val="auto"/>
          <w:sz w:val="36"/>
          <w:szCs w:val="36"/>
        </w:rPr>
        <w:t>Ukraińców</w:t>
      </w:r>
      <w:r w:rsidR="00FC2F3A" w:rsidRPr="00DE027B">
        <w:rPr>
          <w:rFonts w:eastAsia="Times New Roman"/>
          <w:b/>
          <w:color w:val="auto"/>
          <w:sz w:val="36"/>
          <w:szCs w:val="36"/>
        </w:rPr>
        <w:t xml:space="preserve"> </w:t>
      </w:r>
      <w:r w:rsidRPr="00DE027B">
        <w:rPr>
          <w:rFonts w:eastAsia="Times New Roman"/>
          <w:b/>
          <w:color w:val="auto"/>
          <w:sz w:val="36"/>
          <w:szCs w:val="36"/>
        </w:rPr>
        <w:t>mieszkających</w:t>
      </w:r>
      <w:r w:rsidR="00FC2F3A" w:rsidRPr="00DE027B">
        <w:rPr>
          <w:rFonts w:eastAsia="Times New Roman"/>
          <w:b/>
          <w:color w:val="auto"/>
          <w:sz w:val="36"/>
          <w:szCs w:val="36"/>
        </w:rPr>
        <w:t xml:space="preserve"> </w:t>
      </w:r>
      <w:r w:rsidRPr="00DE027B">
        <w:rPr>
          <w:rFonts w:eastAsia="Times New Roman"/>
          <w:b/>
          <w:color w:val="auto"/>
          <w:sz w:val="36"/>
          <w:szCs w:val="36"/>
        </w:rPr>
        <w:t>w</w:t>
      </w:r>
      <w:r w:rsidR="00FC2F3A" w:rsidRPr="00DE027B">
        <w:rPr>
          <w:rFonts w:eastAsia="Times New Roman"/>
          <w:b/>
          <w:color w:val="auto"/>
          <w:sz w:val="36"/>
          <w:szCs w:val="36"/>
        </w:rPr>
        <w:t xml:space="preserve"> </w:t>
      </w:r>
      <w:r w:rsidRPr="00DE027B">
        <w:rPr>
          <w:rFonts w:eastAsia="Times New Roman"/>
          <w:b/>
          <w:color w:val="auto"/>
          <w:sz w:val="36"/>
          <w:szCs w:val="36"/>
        </w:rPr>
        <w:t>Polsce </w:t>
      </w:r>
    </w:p>
    <w:p w14:paraId="1E053D39" w14:textId="76FE7F9E" w:rsidR="00C46D9F" w:rsidRPr="00EB7C6B" w:rsidRDefault="00C46D9F" w:rsidP="00EB7C6B">
      <w:pPr>
        <w:spacing w:line="360" w:lineRule="auto"/>
        <w:rPr>
          <w:rFonts w:cstheme="minorHAnsi"/>
          <w:spacing w:val="20"/>
          <w:sz w:val="28"/>
          <w:szCs w:val="28"/>
        </w:rPr>
      </w:pPr>
      <w:r w:rsidRPr="00EB7C6B">
        <w:rPr>
          <w:rFonts w:cstheme="minorHAnsi"/>
          <w:spacing w:val="20"/>
          <w:sz w:val="28"/>
          <w:szCs w:val="28"/>
        </w:rPr>
        <w:t>W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związku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z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rosnącym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napływem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na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terytorium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RP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uchodźców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wojennych</w:t>
      </w:r>
      <w:r w:rsidR="00EB7C6B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z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terenów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broniącej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się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przed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inwazją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rosyjską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Ukrainy,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Ministerstwo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Sprawiedliwości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wskazuje,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iż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do</w:t>
      </w:r>
      <w:r w:rsidR="00FC2F3A"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dyspozycji</w:t>
      </w:r>
      <w:r w:rsidR="00FC2F3A"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wszystkich</w:t>
      </w:r>
      <w:r w:rsidR="00FC2F3A"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osób</w:t>
      </w:r>
      <w:r w:rsidR="00D77644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przebywających</w:t>
      </w:r>
      <w:r w:rsidR="00EB7C6B"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w</w:t>
      </w:r>
      <w:r w:rsidR="00FC2F3A"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Polsce,</w:t>
      </w:r>
      <w:r w:rsidR="00FC2F3A"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w</w:t>
      </w:r>
      <w:r w:rsidR="00FC2F3A"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tym</w:t>
      </w:r>
      <w:r w:rsidR="00FC2F3A"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również</w:t>
      </w:r>
      <w:r w:rsidR="00FC2F3A"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obcokrajowców</w:t>
      </w:r>
      <w:r w:rsidRPr="00EB7C6B">
        <w:rPr>
          <w:rFonts w:cstheme="minorHAnsi"/>
          <w:spacing w:val="20"/>
          <w:sz w:val="28"/>
          <w:szCs w:val="28"/>
        </w:rPr>
        <w:t>,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pozostaje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syste</w:t>
      </w:r>
      <w:r w:rsidR="00FC2F3A" w:rsidRPr="00EB7C6B">
        <w:rPr>
          <w:rFonts w:cstheme="minorHAnsi"/>
          <w:spacing w:val="20"/>
          <w:sz w:val="28"/>
          <w:szCs w:val="28"/>
        </w:rPr>
        <w:t xml:space="preserve">m </w:t>
      </w:r>
      <w:r w:rsidRPr="00EB7C6B">
        <w:rPr>
          <w:rFonts w:cstheme="minorHAnsi"/>
          <w:spacing w:val="20"/>
          <w:sz w:val="28"/>
          <w:szCs w:val="28"/>
        </w:rPr>
        <w:t>nieodpłatnej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pomocy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funkcjonujący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na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podstawie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ustawy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z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dnia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5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sierpnia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2015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r.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i/>
          <w:iCs/>
          <w:spacing w:val="20"/>
          <w:sz w:val="28"/>
          <w:szCs w:val="28"/>
        </w:rPr>
        <w:t>o</w:t>
      </w:r>
      <w:r w:rsidR="00FC2F3A" w:rsidRPr="00EB7C6B">
        <w:rPr>
          <w:rFonts w:cstheme="minorHAnsi"/>
          <w:i/>
          <w:iCs/>
          <w:spacing w:val="20"/>
          <w:sz w:val="28"/>
          <w:szCs w:val="28"/>
        </w:rPr>
        <w:t xml:space="preserve"> </w:t>
      </w:r>
      <w:r w:rsidRPr="00EB7C6B">
        <w:rPr>
          <w:rFonts w:cstheme="minorHAnsi"/>
          <w:i/>
          <w:iCs/>
          <w:spacing w:val="20"/>
          <w:sz w:val="28"/>
          <w:szCs w:val="28"/>
        </w:rPr>
        <w:t>nieodpłatnej</w:t>
      </w:r>
      <w:r w:rsidR="00FC2F3A" w:rsidRPr="00EB7C6B">
        <w:rPr>
          <w:rFonts w:cstheme="minorHAnsi"/>
          <w:i/>
          <w:iCs/>
          <w:spacing w:val="20"/>
          <w:sz w:val="28"/>
          <w:szCs w:val="28"/>
        </w:rPr>
        <w:t xml:space="preserve"> </w:t>
      </w:r>
      <w:r w:rsidRPr="00EB7C6B">
        <w:rPr>
          <w:rFonts w:cstheme="minorHAnsi"/>
          <w:i/>
          <w:iCs/>
          <w:spacing w:val="20"/>
          <w:sz w:val="28"/>
          <w:szCs w:val="28"/>
        </w:rPr>
        <w:t>pomocy</w:t>
      </w:r>
      <w:r w:rsidR="00FC2F3A" w:rsidRPr="00EB7C6B">
        <w:rPr>
          <w:rFonts w:cstheme="minorHAnsi"/>
          <w:i/>
          <w:iCs/>
          <w:spacing w:val="20"/>
          <w:sz w:val="28"/>
          <w:szCs w:val="28"/>
        </w:rPr>
        <w:t xml:space="preserve"> </w:t>
      </w:r>
      <w:r w:rsidRPr="00EB7C6B">
        <w:rPr>
          <w:rFonts w:cstheme="minorHAnsi"/>
          <w:i/>
          <w:iCs/>
          <w:spacing w:val="20"/>
          <w:sz w:val="28"/>
          <w:szCs w:val="28"/>
        </w:rPr>
        <w:t>prawnej,</w:t>
      </w:r>
      <w:r w:rsidR="00FC2F3A" w:rsidRPr="00EB7C6B">
        <w:rPr>
          <w:rFonts w:cstheme="minorHAnsi"/>
          <w:i/>
          <w:iCs/>
          <w:spacing w:val="20"/>
          <w:sz w:val="28"/>
          <w:szCs w:val="28"/>
        </w:rPr>
        <w:t xml:space="preserve"> </w:t>
      </w:r>
      <w:r w:rsidRPr="00EB7C6B">
        <w:rPr>
          <w:rFonts w:cstheme="minorHAnsi"/>
          <w:i/>
          <w:iCs/>
          <w:spacing w:val="20"/>
          <w:sz w:val="28"/>
          <w:szCs w:val="28"/>
        </w:rPr>
        <w:t>nieodpłatnym</w:t>
      </w:r>
      <w:r w:rsidR="00FC2F3A" w:rsidRPr="00EB7C6B">
        <w:rPr>
          <w:rFonts w:cstheme="minorHAnsi"/>
          <w:i/>
          <w:iCs/>
          <w:spacing w:val="20"/>
          <w:sz w:val="28"/>
          <w:szCs w:val="28"/>
        </w:rPr>
        <w:t xml:space="preserve"> </w:t>
      </w:r>
      <w:r w:rsidRPr="00EB7C6B">
        <w:rPr>
          <w:rFonts w:cstheme="minorHAnsi"/>
          <w:i/>
          <w:iCs/>
          <w:spacing w:val="20"/>
          <w:sz w:val="28"/>
          <w:szCs w:val="28"/>
        </w:rPr>
        <w:t>poradnictwie</w:t>
      </w:r>
      <w:r w:rsidR="00FC2F3A" w:rsidRPr="00EB7C6B">
        <w:rPr>
          <w:rFonts w:cstheme="minorHAnsi"/>
          <w:i/>
          <w:iCs/>
          <w:spacing w:val="20"/>
          <w:sz w:val="28"/>
          <w:szCs w:val="28"/>
        </w:rPr>
        <w:t xml:space="preserve"> </w:t>
      </w:r>
      <w:r w:rsidRPr="00EB7C6B">
        <w:rPr>
          <w:rFonts w:cstheme="minorHAnsi"/>
          <w:i/>
          <w:iCs/>
          <w:spacing w:val="20"/>
          <w:sz w:val="28"/>
          <w:szCs w:val="28"/>
        </w:rPr>
        <w:t>obywatelskim</w:t>
      </w:r>
      <w:r w:rsidR="00FC2F3A" w:rsidRPr="00EB7C6B">
        <w:rPr>
          <w:rFonts w:cstheme="minorHAnsi"/>
          <w:i/>
          <w:iCs/>
          <w:spacing w:val="20"/>
          <w:sz w:val="28"/>
          <w:szCs w:val="28"/>
        </w:rPr>
        <w:t xml:space="preserve"> </w:t>
      </w:r>
      <w:r w:rsidRPr="00EB7C6B">
        <w:rPr>
          <w:rFonts w:cstheme="minorHAnsi"/>
          <w:i/>
          <w:iCs/>
          <w:spacing w:val="20"/>
          <w:sz w:val="28"/>
          <w:szCs w:val="28"/>
        </w:rPr>
        <w:t>oraz</w:t>
      </w:r>
      <w:r w:rsidR="00FC2F3A" w:rsidRPr="00EB7C6B">
        <w:rPr>
          <w:rFonts w:cstheme="minorHAnsi"/>
          <w:i/>
          <w:iCs/>
          <w:spacing w:val="20"/>
          <w:sz w:val="28"/>
          <w:szCs w:val="28"/>
        </w:rPr>
        <w:t xml:space="preserve"> </w:t>
      </w:r>
      <w:r w:rsidRPr="00EB7C6B">
        <w:rPr>
          <w:rFonts w:cstheme="minorHAnsi"/>
          <w:i/>
          <w:iCs/>
          <w:spacing w:val="20"/>
          <w:sz w:val="28"/>
          <w:szCs w:val="28"/>
        </w:rPr>
        <w:t>edukacji</w:t>
      </w:r>
      <w:r w:rsidR="00FC2F3A" w:rsidRPr="00EB7C6B">
        <w:rPr>
          <w:rFonts w:cstheme="minorHAnsi"/>
          <w:i/>
          <w:iCs/>
          <w:spacing w:val="20"/>
          <w:sz w:val="28"/>
          <w:szCs w:val="28"/>
        </w:rPr>
        <w:t xml:space="preserve"> </w:t>
      </w:r>
      <w:r w:rsidRPr="00EB7C6B">
        <w:rPr>
          <w:rFonts w:cstheme="minorHAnsi"/>
          <w:i/>
          <w:iCs/>
          <w:spacing w:val="20"/>
          <w:sz w:val="28"/>
          <w:szCs w:val="28"/>
        </w:rPr>
        <w:t>prawnej</w:t>
      </w:r>
      <w:r w:rsidR="00FC2F3A" w:rsidRPr="00EB7C6B">
        <w:rPr>
          <w:rFonts w:cstheme="minorHAnsi"/>
          <w:i/>
          <w:iCs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(Dz.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U.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z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2021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r.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poz.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945,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dalej: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„ustawa”).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Pomoc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przysługuje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każdej</w:t>
      </w:r>
      <w:r w:rsidR="00FC2F3A"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Pr="00EB7C6B">
        <w:rPr>
          <w:rFonts w:cstheme="minorHAnsi"/>
          <w:b/>
          <w:bCs/>
          <w:spacing w:val="20"/>
          <w:sz w:val="28"/>
          <w:szCs w:val="28"/>
        </w:rPr>
        <w:t>osobie</w:t>
      </w:r>
      <w:r w:rsidRPr="00EB7C6B">
        <w:rPr>
          <w:rFonts w:cstheme="minorHAnsi"/>
          <w:spacing w:val="20"/>
          <w:sz w:val="28"/>
          <w:szCs w:val="28"/>
        </w:rPr>
        <w:t>,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która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nie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jest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w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stanie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ponieść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kosztów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odpłatnej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pomocy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prawnej.</w:t>
      </w:r>
    </w:p>
    <w:p w14:paraId="1503A24C" w14:textId="6AB5F713" w:rsidR="00C46D9F" w:rsidRPr="00EB7C6B" w:rsidRDefault="00C46D9F" w:rsidP="00EB7C6B">
      <w:pPr>
        <w:spacing w:line="360" w:lineRule="auto"/>
        <w:rPr>
          <w:rFonts w:cstheme="minorHAnsi"/>
          <w:spacing w:val="20"/>
          <w:sz w:val="28"/>
          <w:szCs w:val="28"/>
        </w:rPr>
      </w:pPr>
      <w:r w:rsidRPr="00EB7C6B">
        <w:rPr>
          <w:rFonts w:cstheme="minorHAnsi"/>
          <w:spacing w:val="20"/>
          <w:sz w:val="28"/>
          <w:szCs w:val="28"/>
        </w:rPr>
        <w:t>W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sposób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oczywisty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oferta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systemu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nieodpłatnej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pomocy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dostępna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jest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przede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wszystkim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dla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osób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posługujących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się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językiem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polskim.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Nie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pozostaje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jednak</w:t>
      </w:r>
      <w:r w:rsidR="00EB7C6B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w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sprzeczności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z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przepisami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ustawy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skorzystanie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z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wizyty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w punkcie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w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asyście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tłumacza,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jak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również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udzielenie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porady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z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użyciem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środków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porozumiewania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się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na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odległość.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</w:p>
    <w:p w14:paraId="0FD09313" w14:textId="46F5889E" w:rsidR="00C46D9F" w:rsidRPr="00EB7C6B" w:rsidRDefault="00C46D9F" w:rsidP="00EB7C6B">
      <w:pPr>
        <w:spacing w:line="360" w:lineRule="auto"/>
        <w:rPr>
          <w:rFonts w:cstheme="minorHAnsi"/>
          <w:spacing w:val="20"/>
          <w:sz w:val="28"/>
          <w:szCs w:val="28"/>
        </w:rPr>
      </w:pPr>
      <w:r w:rsidRPr="00EB7C6B">
        <w:rPr>
          <w:rFonts w:cstheme="minorHAnsi"/>
          <w:spacing w:val="20"/>
          <w:sz w:val="28"/>
          <w:szCs w:val="28"/>
        </w:rPr>
        <w:t>Szczegółowe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informacje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o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systemie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nieodpłatnej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pomocy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znajdują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się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="00FC2F3A" w:rsidRPr="00EB7C6B">
        <w:rPr>
          <w:rFonts w:cstheme="minorHAnsi"/>
          <w:spacing w:val="20"/>
          <w:sz w:val="28"/>
          <w:szCs w:val="28"/>
        </w:rPr>
        <w:br/>
      </w:r>
      <w:r w:rsidRPr="00EB7C6B">
        <w:rPr>
          <w:rFonts w:cstheme="minorHAnsi"/>
          <w:spacing w:val="20"/>
          <w:sz w:val="28"/>
          <w:szCs w:val="28"/>
        </w:rPr>
        <w:t>w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informatorze,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który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zawiera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podstawowe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dane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o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sposobie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uzyskania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r w:rsidRPr="00EB7C6B">
        <w:rPr>
          <w:rFonts w:cstheme="minorHAnsi"/>
          <w:spacing w:val="20"/>
          <w:sz w:val="28"/>
          <w:szCs w:val="28"/>
        </w:rPr>
        <w:t>pomocy.</w:t>
      </w:r>
    </w:p>
    <w:p w14:paraId="288C7BF2" w14:textId="77777777" w:rsidR="00C46D9F" w:rsidRPr="00EB7C6B" w:rsidRDefault="00C46D9F" w:rsidP="00EB7C6B">
      <w:pPr>
        <w:spacing w:line="360" w:lineRule="auto"/>
        <w:rPr>
          <w:rFonts w:cstheme="minorHAnsi"/>
          <w:spacing w:val="20"/>
          <w:sz w:val="28"/>
          <w:szCs w:val="28"/>
        </w:rPr>
      </w:pPr>
    </w:p>
    <w:p w14:paraId="1D1A0C33" w14:textId="331BF493" w:rsidR="00C46D9F" w:rsidRPr="00193358" w:rsidRDefault="00C46D9F" w:rsidP="00193358">
      <w:pPr>
        <w:pStyle w:val="Nagwek1"/>
        <w:rPr>
          <w:rFonts w:eastAsia="Times New Roman"/>
          <w:b/>
          <w:color w:val="auto"/>
          <w:sz w:val="36"/>
          <w:szCs w:val="36"/>
          <w:lang w:eastAsia="pl-PL"/>
        </w:rPr>
      </w:pPr>
      <w:proofErr w:type="spellStart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Комунікація</w:t>
      </w:r>
      <w:proofErr w:type="spellEnd"/>
      <w:r w:rsidR="00FC2F3A" w:rsidRPr="00193358">
        <w:rPr>
          <w:rFonts w:eastAsia="Times New Roman"/>
          <w:b/>
          <w:color w:val="auto"/>
          <w:sz w:val="36"/>
          <w:szCs w:val="36"/>
          <w:lang w:eastAsia="pl-PL"/>
        </w:rPr>
        <w:t xml:space="preserve"> </w:t>
      </w:r>
      <w:proofErr w:type="spellStart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для</w:t>
      </w:r>
      <w:proofErr w:type="spellEnd"/>
      <w:r w:rsidR="00FC2F3A" w:rsidRPr="00193358">
        <w:rPr>
          <w:rFonts w:eastAsia="Times New Roman"/>
          <w:b/>
          <w:color w:val="auto"/>
          <w:sz w:val="36"/>
          <w:szCs w:val="36"/>
          <w:lang w:eastAsia="pl-PL"/>
        </w:rPr>
        <w:t xml:space="preserve"> </w:t>
      </w:r>
      <w:proofErr w:type="spellStart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біженців</w:t>
      </w:r>
      <w:proofErr w:type="spellEnd"/>
      <w:r w:rsidR="00FC2F3A" w:rsidRPr="00193358">
        <w:rPr>
          <w:rFonts w:eastAsia="Times New Roman"/>
          <w:b/>
          <w:color w:val="auto"/>
          <w:sz w:val="36"/>
          <w:szCs w:val="36"/>
          <w:lang w:eastAsia="pl-PL"/>
        </w:rPr>
        <w:t xml:space="preserve"> </w:t>
      </w:r>
      <w:proofErr w:type="spellStart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війни</w:t>
      </w:r>
      <w:proofErr w:type="spellEnd"/>
      <w:r w:rsidR="00FC2F3A" w:rsidRPr="00193358">
        <w:rPr>
          <w:rFonts w:eastAsia="Times New Roman"/>
          <w:b/>
          <w:color w:val="auto"/>
          <w:sz w:val="36"/>
          <w:szCs w:val="36"/>
          <w:lang w:eastAsia="pl-PL"/>
        </w:rPr>
        <w:t xml:space="preserve"> </w:t>
      </w:r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з</w:t>
      </w:r>
      <w:r w:rsidR="00FC2F3A" w:rsidRPr="00193358">
        <w:rPr>
          <w:rFonts w:eastAsia="Times New Roman"/>
          <w:b/>
          <w:color w:val="auto"/>
          <w:sz w:val="36"/>
          <w:szCs w:val="36"/>
          <w:lang w:eastAsia="pl-PL"/>
        </w:rPr>
        <w:t xml:space="preserve"> </w:t>
      </w:r>
      <w:proofErr w:type="spellStart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України</w:t>
      </w:r>
      <w:proofErr w:type="spellEnd"/>
      <w:r w:rsidR="00FC2F3A" w:rsidRPr="00193358">
        <w:rPr>
          <w:rFonts w:eastAsia="Times New Roman"/>
          <w:b/>
          <w:color w:val="auto"/>
          <w:sz w:val="36"/>
          <w:szCs w:val="36"/>
          <w:lang w:eastAsia="pl-PL"/>
        </w:rPr>
        <w:t xml:space="preserve"> </w:t>
      </w:r>
      <w:proofErr w:type="spellStart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та</w:t>
      </w:r>
      <w:proofErr w:type="spellEnd"/>
      <w:r w:rsidR="00FC2F3A" w:rsidRPr="00193358">
        <w:rPr>
          <w:rFonts w:eastAsia="Times New Roman"/>
          <w:b/>
          <w:color w:val="auto"/>
          <w:sz w:val="36"/>
          <w:szCs w:val="36"/>
          <w:lang w:eastAsia="pl-PL"/>
        </w:rPr>
        <w:t xml:space="preserve"> </w:t>
      </w:r>
      <w:proofErr w:type="spellStart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українців</w:t>
      </w:r>
      <w:proofErr w:type="spellEnd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,</w:t>
      </w:r>
      <w:r w:rsidR="00FC2F3A" w:rsidRPr="00193358">
        <w:rPr>
          <w:rFonts w:eastAsia="Times New Roman"/>
          <w:b/>
          <w:color w:val="auto"/>
          <w:sz w:val="36"/>
          <w:szCs w:val="36"/>
          <w:lang w:eastAsia="pl-PL"/>
        </w:rPr>
        <w:t xml:space="preserve"> </w:t>
      </w:r>
      <w:proofErr w:type="spellStart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які</w:t>
      </w:r>
      <w:proofErr w:type="spellEnd"/>
      <w:r w:rsidR="00FC2F3A" w:rsidRPr="00193358">
        <w:rPr>
          <w:rFonts w:eastAsia="Times New Roman"/>
          <w:b/>
          <w:color w:val="auto"/>
          <w:sz w:val="36"/>
          <w:szCs w:val="36"/>
          <w:lang w:eastAsia="pl-PL"/>
        </w:rPr>
        <w:t xml:space="preserve"> </w:t>
      </w:r>
      <w:proofErr w:type="spellStart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проживають</w:t>
      </w:r>
      <w:proofErr w:type="spellEnd"/>
      <w:r w:rsidR="00FC2F3A" w:rsidRPr="00193358">
        <w:rPr>
          <w:rFonts w:eastAsia="Times New Roman"/>
          <w:b/>
          <w:color w:val="auto"/>
          <w:sz w:val="36"/>
          <w:szCs w:val="36"/>
          <w:lang w:eastAsia="pl-PL"/>
        </w:rPr>
        <w:t xml:space="preserve"> </w:t>
      </w:r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в</w:t>
      </w:r>
      <w:r w:rsidR="00FC2F3A" w:rsidRPr="00193358">
        <w:rPr>
          <w:rFonts w:eastAsia="Times New Roman"/>
          <w:b/>
          <w:color w:val="auto"/>
          <w:sz w:val="36"/>
          <w:szCs w:val="36"/>
          <w:lang w:eastAsia="pl-PL"/>
        </w:rPr>
        <w:t xml:space="preserve"> </w:t>
      </w:r>
      <w:proofErr w:type="spellStart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Польщі</w:t>
      </w:r>
      <w:proofErr w:type="spellEnd"/>
      <w:r w:rsidRPr="00193358">
        <w:rPr>
          <w:rFonts w:eastAsia="Times New Roman"/>
          <w:b/>
          <w:color w:val="auto"/>
          <w:sz w:val="36"/>
          <w:szCs w:val="36"/>
          <w:lang w:eastAsia="pl-PL"/>
        </w:rPr>
        <w:t> </w:t>
      </w:r>
    </w:p>
    <w:p w14:paraId="03092B6A" w14:textId="276DAFBA" w:rsidR="00C46D9F" w:rsidRPr="00EB7C6B" w:rsidRDefault="00C46D9F" w:rsidP="00EB7C6B">
      <w:pPr>
        <w:spacing w:line="360" w:lineRule="auto"/>
        <w:rPr>
          <w:rFonts w:cstheme="minorHAnsi"/>
          <w:spacing w:val="20"/>
          <w:sz w:val="28"/>
          <w:szCs w:val="28"/>
        </w:rPr>
      </w:pPr>
      <w:r w:rsidRPr="00EB7C6B">
        <w:rPr>
          <w:rFonts w:cstheme="minorHAnsi"/>
          <w:spacing w:val="20"/>
          <w:sz w:val="28"/>
          <w:szCs w:val="28"/>
        </w:rPr>
        <w:t>У</w:t>
      </w:r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зв’язку</w:t>
      </w:r>
      <w:proofErr w:type="spellEnd"/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зі</w:t>
      </w:r>
      <w:proofErr w:type="spellEnd"/>
      <w:r w:rsidR="00FC2F3A"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зростанням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напливу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біженців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від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війни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на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територію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Республіки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Польща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з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України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яка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захищається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від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російського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вторгнення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Міністерство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Юстиції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Польщі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зазначає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що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до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диспозицї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всіх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осіб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перебуваючих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в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Польщі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, в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тим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також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іноземців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залишається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система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безоплатної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допомоги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яка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діє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відповідно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до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Закону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від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5 </w:t>
      </w:r>
      <w:proofErr w:type="spellStart"/>
      <w:r w:rsidRPr="00EB7C6B">
        <w:rPr>
          <w:rFonts w:cstheme="minorHAnsi"/>
          <w:spacing w:val="20"/>
          <w:sz w:val="28"/>
          <w:szCs w:val="28"/>
        </w:rPr>
        <w:lastRenderedPageBreak/>
        <w:t>серпня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2015 р.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про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безоплатну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правову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допомогу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безоплатні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консульації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громадянські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і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правової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освіти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(</w:t>
      </w:r>
      <w:proofErr w:type="spellStart"/>
      <w:r w:rsidRPr="00EB7C6B">
        <w:rPr>
          <w:rFonts w:cstheme="minorHAnsi"/>
          <w:spacing w:val="20"/>
          <w:sz w:val="28"/>
          <w:szCs w:val="28"/>
        </w:rPr>
        <w:t>Вісник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законів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2021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року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ст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. 945,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далі</w:t>
      </w:r>
      <w:proofErr w:type="spellEnd"/>
      <w:r w:rsidRPr="00EB7C6B">
        <w:rPr>
          <w:rFonts w:cstheme="minorHAnsi"/>
          <w:spacing w:val="20"/>
          <w:sz w:val="28"/>
          <w:szCs w:val="28"/>
        </w:rPr>
        <w:t>: «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Закон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»).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Кожен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хто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не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може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оплатити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витрати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на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оплачувану</w:t>
      </w:r>
      <w:proofErr w:type="spellEnd"/>
      <w:r w:rsidR="00FC2F3A"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юридичну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допомогу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має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право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на</w:t>
      </w:r>
      <w:proofErr w:type="spellEnd"/>
      <w:r w:rsidRPr="00EB7C6B">
        <w:rPr>
          <w:rFonts w:cstheme="minorHAnsi"/>
          <w:b/>
          <w:bCs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b/>
          <w:bCs/>
          <w:spacing w:val="20"/>
          <w:sz w:val="28"/>
          <w:szCs w:val="28"/>
        </w:rPr>
        <w:t>допомогу</w:t>
      </w:r>
      <w:proofErr w:type="spellEnd"/>
      <w:r w:rsidRPr="00EB7C6B">
        <w:rPr>
          <w:rFonts w:cstheme="minorHAnsi"/>
          <w:spacing w:val="20"/>
          <w:sz w:val="28"/>
          <w:szCs w:val="28"/>
        </w:rPr>
        <w:t>.</w:t>
      </w:r>
    </w:p>
    <w:p w14:paraId="5EBE9928" w14:textId="11EBAF34" w:rsidR="00C46D9F" w:rsidRPr="00EB7C6B" w:rsidRDefault="00C46D9F" w:rsidP="00EB7C6B">
      <w:pPr>
        <w:spacing w:line="360" w:lineRule="auto"/>
        <w:rPr>
          <w:rFonts w:cstheme="minorHAnsi"/>
          <w:spacing w:val="20"/>
          <w:sz w:val="28"/>
          <w:szCs w:val="28"/>
        </w:rPr>
      </w:pPr>
      <w:proofErr w:type="spellStart"/>
      <w:r w:rsidRPr="00EB7C6B">
        <w:rPr>
          <w:rFonts w:cstheme="minorHAnsi"/>
          <w:spacing w:val="20"/>
          <w:sz w:val="28"/>
          <w:szCs w:val="28"/>
        </w:rPr>
        <w:t>Очевидно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що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пропозиція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безкоштовної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системи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доступна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в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першу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чергу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людям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які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володіють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польською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мовою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.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Однак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не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суперечить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положенням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Закону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відвідування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пункту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за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допомогою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перекладача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а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також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надання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консультацій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за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допомогою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засобів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дистанційного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зв’язку</w:t>
      </w:r>
      <w:proofErr w:type="spellEnd"/>
      <w:r w:rsidRPr="00EB7C6B">
        <w:rPr>
          <w:rFonts w:cstheme="minorHAnsi"/>
          <w:spacing w:val="20"/>
          <w:sz w:val="28"/>
          <w:szCs w:val="28"/>
        </w:rPr>
        <w:t>.</w:t>
      </w:r>
    </w:p>
    <w:p w14:paraId="19AD09CD" w14:textId="5915F780" w:rsidR="00C46D9F" w:rsidRPr="00EB7C6B" w:rsidRDefault="00C46D9F" w:rsidP="00EB7C6B">
      <w:pPr>
        <w:spacing w:line="360" w:lineRule="auto"/>
        <w:rPr>
          <w:rFonts w:cstheme="minorHAnsi"/>
          <w:spacing w:val="20"/>
          <w:sz w:val="28"/>
          <w:szCs w:val="28"/>
        </w:rPr>
      </w:pPr>
      <w:proofErr w:type="spellStart"/>
      <w:r w:rsidRPr="00EB7C6B">
        <w:rPr>
          <w:rFonts w:cstheme="minorHAnsi"/>
          <w:spacing w:val="20"/>
          <w:sz w:val="28"/>
          <w:szCs w:val="28"/>
        </w:rPr>
        <w:t>Детальну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інформацію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про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систему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безкоштовної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допомоги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можна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знайти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r w:rsidR="00FC2F3A" w:rsidRPr="00EB7C6B">
        <w:rPr>
          <w:rFonts w:cstheme="minorHAnsi"/>
          <w:spacing w:val="20"/>
          <w:sz w:val="28"/>
          <w:szCs w:val="28"/>
        </w:rPr>
        <w:br/>
      </w:r>
      <w:r w:rsidRPr="00EB7C6B">
        <w:rPr>
          <w:rFonts w:cstheme="minorHAnsi"/>
          <w:spacing w:val="20"/>
          <w:sz w:val="28"/>
          <w:szCs w:val="28"/>
        </w:rPr>
        <w:t xml:space="preserve">в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інформаційному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буклеті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який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містить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основні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відомості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про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те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, </w:t>
      </w:r>
      <w:proofErr w:type="spellStart"/>
      <w:r w:rsidRPr="00EB7C6B">
        <w:rPr>
          <w:rFonts w:cstheme="minorHAnsi"/>
          <w:spacing w:val="20"/>
          <w:sz w:val="28"/>
          <w:szCs w:val="28"/>
        </w:rPr>
        <w:t>як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отримати</w:t>
      </w:r>
      <w:proofErr w:type="spellEnd"/>
      <w:r w:rsidRPr="00EB7C6B">
        <w:rPr>
          <w:rFonts w:cstheme="minorHAnsi"/>
          <w:spacing w:val="20"/>
          <w:sz w:val="28"/>
          <w:szCs w:val="28"/>
        </w:rPr>
        <w:t xml:space="preserve"> </w:t>
      </w:r>
      <w:proofErr w:type="spellStart"/>
      <w:r w:rsidRPr="00EB7C6B">
        <w:rPr>
          <w:rFonts w:cstheme="minorHAnsi"/>
          <w:spacing w:val="20"/>
          <w:sz w:val="28"/>
          <w:szCs w:val="28"/>
        </w:rPr>
        <w:t>допомогу</w:t>
      </w:r>
      <w:proofErr w:type="spellEnd"/>
      <w:r w:rsidRPr="00EB7C6B">
        <w:rPr>
          <w:rFonts w:cstheme="minorHAnsi"/>
          <w:spacing w:val="20"/>
          <w:sz w:val="28"/>
          <w:szCs w:val="28"/>
        </w:rPr>
        <w:t>.</w:t>
      </w:r>
    </w:p>
    <w:p w14:paraId="7DCF2984" w14:textId="77777777" w:rsidR="00C46D9F" w:rsidRPr="00EB7C6B" w:rsidRDefault="00C46D9F" w:rsidP="00EB7C6B">
      <w:pPr>
        <w:spacing w:line="360" w:lineRule="auto"/>
        <w:rPr>
          <w:rFonts w:cstheme="minorHAnsi"/>
          <w:spacing w:val="20"/>
          <w:sz w:val="28"/>
          <w:szCs w:val="28"/>
        </w:rPr>
      </w:pPr>
    </w:p>
    <w:sectPr w:rsidR="00C46D9F" w:rsidRPr="00EB7C6B" w:rsidSect="00C46D9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31F53" w14:textId="77777777" w:rsidR="00E17C27" w:rsidRDefault="00E17C27" w:rsidP="00C46D9F">
      <w:pPr>
        <w:spacing w:after="0" w:line="240" w:lineRule="auto"/>
      </w:pPr>
      <w:r>
        <w:separator/>
      </w:r>
    </w:p>
  </w:endnote>
  <w:endnote w:type="continuationSeparator" w:id="0">
    <w:p w14:paraId="7F999BB0" w14:textId="77777777" w:rsidR="00E17C27" w:rsidRDefault="00E17C27" w:rsidP="00C4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A911" w14:textId="77777777" w:rsidR="00E17C27" w:rsidRDefault="00E17C27" w:rsidP="00C46D9F">
      <w:pPr>
        <w:spacing w:after="0" w:line="240" w:lineRule="auto"/>
      </w:pPr>
      <w:r>
        <w:separator/>
      </w:r>
    </w:p>
  </w:footnote>
  <w:footnote w:type="continuationSeparator" w:id="0">
    <w:p w14:paraId="5928CAB7" w14:textId="77777777" w:rsidR="00E17C27" w:rsidRDefault="00E17C27" w:rsidP="00C46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9F"/>
    <w:rsid w:val="00193358"/>
    <w:rsid w:val="00386A9D"/>
    <w:rsid w:val="004A2CFC"/>
    <w:rsid w:val="0088769D"/>
    <w:rsid w:val="008B76E8"/>
    <w:rsid w:val="008D4414"/>
    <w:rsid w:val="00A07C11"/>
    <w:rsid w:val="00AA21B0"/>
    <w:rsid w:val="00C46D9F"/>
    <w:rsid w:val="00D77644"/>
    <w:rsid w:val="00DB19F9"/>
    <w:rsid w:val="00DE027B"/>
    <w:rsid w:val="00E17C27"/>
    <w:rsid w:val="00EA1D05"/>
    <w:rsid w:val="00EB7C6B"/>
    <w:rsid w:val="00EE1A89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CF2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0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0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46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46D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ngular-editor-naglowek">
    <w:name w:val="angular-editor-naglowek"/>
    <w:basedOn w:val="Domylnaczcionkaakapitu"/>
    <w:rsid w:val="00C46D9F"/>
  </w:style>
  <w:style w:type="paragraph" w:styleId="Nagwek">
    <w:name w:val="header"/>
    <w:basedOn w:val="Normalny"/>
    <w:link w:val="NagwekZnak"/>
    <w:uiPriority w:val="99"/>
    <w:unhideWhenUsed/>
    <w:rsid w:val="00C4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9F"/>
  </w:style>
  <w:style w:type="paragraph" w:styleId="Stopka">
    <w:name w:val="footer"/>
    <w:basedOn w:val="Normalny"/>
    <w:link w:val="StopkaZnak"/>
    <w:uiPriority w:val="99"/>
    <w:unhideWhenUsed/>
    <w:rsid w:val="00C4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9F"/>
  </w:style>
  <w:style w:type="character" w:customStyle="1" w:styleId="Nagwek1Znak">
    <w:name w:val="Nagłówek 1 Znak"/>
    <w:basedOn w:val="Domylnaczcionkaakapitu"/>
    <w:link w:val="Nagwek1"/>
    <w:uiPriority w:val="9"/>
    <w:rsid w:val="00DE0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0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2022-03-02T09:34:00Z</dcterms:created>
  <dcterms:modified xsi:type="dcterms:W3CDTF">2022-03-02T09:49:00Z</dcterms:modified>
</cp:coreProperties>
</file>